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eastAsi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附件3.</w:t>
      </w:r>
      <w:r>
        <w:rPr>
          <w:rFonts w:hint="eastAsia"/>
        </w:rPr>
        <w:t xml:space="preserve"> </w:t>
      </w:r>
    </w:p>
    <w:p>
      <w:pPr>
        <w:widowControl/>
        <w:spacing w:line="240" w:lineRule="atLeast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2023年“药师说药”河北优秀科普视频有关要求</w:t>
      </w:r>
    </w:p>
    <w:p>
      <w:pPr>
        <w:widowControl/>
        <w:spacing w:line="560" w:lineRule="exact"/>
        <w:jc w:val="left"/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一、内容要求：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 围绕安全合理用药主题设计内容，发掘视频创意点，视频内容有趣清新，提炼内容看点；整体脚本不拖沓冗长，内容快节奏，加快场景切换，压缩剧情，不做无意义的留白和空镜头，不允许图片拼写式的视频；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2.视频标题不可带有明显的标题党嫌疑，概括视频主题与看点，文案生动有感染力，不堆砌；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3.画面高清，主体居中美观，封面内容与视频内容相关，不允许纯色图、过度修图；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4.片头 5s 拒绝无效信息，字幕位置合理，不压在标题和描述下方；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5.视频若有解说，以通俗易懂、真实可信的方式展示；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6.视频音乐风格和整体视频画面呈现风格一致。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二、视频制作要求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1.版式：横版；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2.格式：MP4、MPEG、AVI 等的高清视频(不压缩)；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3.分辨率：1920x1080P；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4.时长：建议3分钟以内；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5.无水印，适当的音效及配乐，中文字幕，附完整字幕的 word 文档。</w:t>
      </w:r>
    </w:p>
    <w:p>
      <w:pPr>
        <w:widowControl/>
        <w:spacing w:line="560" w:lineRule="exact"/>
        <w:ind w:firstLine="640" w:firstLineChars="200"/>
        <w:jc w:val="left"/>
      </w:pPr>
      <w:r>
        <w:rPr>
          <w:rFonts w:hint="eastAsia" w:ascii="仿宋" w:hAnsi="仿宋" w:eastAsia="仿宋" w:cs="仿宋"/>
          <w:kern w:val="0"/>
          <w:sz w:val="32"/>
          <w:szCs w:val="32"/>
        </w:rPr>
        <w:t>注：短视频请自留源文件及素材，如需改动，可较快速实现剪辑更改。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D0959"/>
    <w:rsid w:val="029A795D"/>
    <w:rsid w:val="7DFD0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425</Characters>
  <Lines>0</Lines>
  <Paragraphs>0</Paragraphs>
  <TotalTime>0</TotalTime>
  <ScaleCrop>false</ScaleCrop>
  <LinksUpToDate>false</LinksUpToDate>
  <CharactersWithSpaces>432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2023-07-19T14:59:00Z</dcterms:created>
  <dc:creator>uos</dc:creator>
  <cp:lastModifiedBy>刘萌</cp:lastModifiedBy>
  <dcterms:modified xsi:type="dcterms:W3CDTF">2023-07-19T09:47:21Z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988619F16E2D41648CF2CFF2D9002B2B_13</vt:lpwstr>
  </property>
</Properties>
</file>