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right="601"/>
        <w:rPr>
          <w:rFonts w:ascii="黑体" w:hAnsi="黑体" w:eastAsia="黑体" w:cs="Times New Roman"/>
          <w:sz w:val="32"/>
          <w:szCs w:val="32"/>
        </w:rPr>
      </w:pPr>
      <w:r>
        <w:rPr>
          <w:rFonts w:hint="eastAsia" w:ascii="黑体" w:hAnsi="黑体" w:eastAsia="黑体"/>
          <w:sz w:val="32"/>
          <w:szCs w:val="32"/>
        </w:rPr>
        <w:t>附件1</w:t>
      </w:r>
      <w:bookmarkStart w:id="0" w:name="_GoBack"/>
      <w:bookmarkEnd w:id="0"/>
    </w:p>
    <w:p>
      <w:pPr>
        <w:spacing w:line="700" w:lineRule="exact"/>
        <w:jc w:val="center"/>
        <w:rPr>
          <w:rFonts w:ascii="方正小标宋简体" w:hAnsi="仿宋" w:eastAsia="方正小标宋简体" w:cs="宋体"/>
          <w:sz w:val="44"/>
          <w:szCs w:val="44"/>
        </w:rPr>
      </w:pPr>
      <w:r>
        <w:rPr>
          <w:rFonts w:hint="eastAsia" w:ascii="方正小标宋简体" w:hAnsi="仿宋" w:eastAsia="方正小标宋简体" w:cs="宋体"/>
          <w:sz w:val="44"/>
          <w:szCs w:val="44"/>
        </w:rPr>
        <w:t>药学服务经典案例征集活动细则</w:t>
      </w:r>
    </w:p>
    <w:p>
      <w:pPr>
        <w:pStyle w:val="15"/>
        <w:numPr>
          <w:ilvl w:val="0"/>
          <w:numId w:val="1"/>
        </w:numPr>
        <w:spacing w:line="700" w:lineRule="exact"/>
        <w:ind w:firstLineChars="0"/>
        <w:rPr>
          <w:rFonts w:ascii="黑体" w:hAnsi="黑体" w:eastAsia="黑体" w:cs="Times New Roman"/>
          <w:sz w:val="32"/>
          <w:szCs w:val="32"/>
        </w:rPr>
      </w:pPr>
      <w:r>
        <w:rPr>
          <w:rFonts w:hint="eastAsia" w:ascii="黑体" w:hAnsi="黑体" w:eastAsia="黑体"/>
          <w:sz w:val="32"/>
          <w:szCs w:val="32"/>
        </w:rPr>
        <w:t>区域推选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各地药学会有关单位组织当地药学专家对本区域收集的案例进行推选，通过导师陈述推荐理由，报名药师现场演讲，评委提问点评，专家打分流程，按分值排序推选案例上报至主办单位。</w:t>
      </w:r>
    </w:p>
    <w:p>
      <w:pPr>
        <w:pStyle w:val="15"/>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网上函审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中国药学会药学服务专委会对各单位上报的案例进行函审（采用5分制），函审结果提交主办单位。</w:t>
      </w:r>
    </w:p>
    <w:p>
      <w:pPr>
        <w:pStyle w:val="15"/>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专家总审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主办单位组织相关药学专家进行总审。</w:t>
      </w:r>
    </w:p>
    <w:p>
      <w:pPr>
        <w:pStyle w:val="15"/>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评分内容</w:t>
      </w:r>
    </w:p>
    <w:p>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1.学术价值（60分）：案例真实并可溯源、书写规范、论点明确、论据充分、论证科学，符合科学伦理，具有推广价值；</w:t>
      </w:r>
    </w:p>
    <w:p>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2.演讲能力（20分）：精神饱满、详略得当；</w:t>
      </w:r>
    </w:p>
    <w:p>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3.答疑要求（10分）：层次清楚、简明扼要；</w:t>
      </w:r>
    </w:p>
    <w:p>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4.课件制作（5分）：规范完整、简洁美观；</w:t>
      </w:r>
    </w:p>
    <w:p>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5.导师陈述（5分）：分析深入、评价准确。</w:t>
      </w:r>
    </w:p>
    <w:p>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以上内容适用于区域推选和专家总审。</w:t>
      </w:r>
    </w:p>
    <w:p>
      <w:pPr>
        <w:pStyle w:val="15"/>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评委组成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由各地方药学会领导、中国药学会药学服务专委会委员、药学学科带头人、药学专家等组成。</w:t>
      </w:r>
      <w:r>
        <w:rPr>
          <w:rFonts w:hint="eastAsia" w:ascii="仿宋_GB2312" w:eastAsia="仿宋_GB2312"/>
          <w:bCs/>
          <w:sz w:val="32"/>
          <w:szCs w:val="32"/>
        </w:rPr>
        <w:t xml:space="preserve"> </w:t>
      </w:r>
    </w:p>
    <w:sectPr>
      <w:footerReference r:id="rId3"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563C1"/>
    <w:multiLevelType w:val="multilevel"/>
    <w:tmpl w:val="2A9563C1"/>
    <w:lvl w:ilvl="0" w:tentative="0">
      <w:start w:val="1"/>
      <w:numFmt w:val="japaneseCounting"/>
      <w:lvlText w:val="%1、"/>
      <w:lvlJc w:val="left"/>
      <w:pPr>
        <w:ind w:left="136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4ZjY0ZGM3NTJmMWNlZDViYjI5ZDQ3MDI2MWY1OTgifQ=="/>
  </w:docVars>
  <w:rsids>
    <w:rsidRoot w:val="00D23CB6"/>
    <w:rsid w:val="0002173A"/>
    <w:rsid w:val="000408D3"/>
    <w:rsid w:val="000636B9"/>
    <w:rsid w:val="00127493"/>
    <w:rsid w:val="00145259"/>
    <w:rsid w:val="0015614C"/>
    <w:rsid w:val="00165510"/>
    <w:rsid w:val="001679FB"/>
    <w:rsid w:val="001A4A61"/>
    <w:rsid w:val="001C51BD"/>
    <w:rsid w:val="00223225"/>
    <w:rsid w:val="002B0EF9"/>
    <w:rsid w:val="002B4F96"/>
    <w:rsid w:val="002F1B05"/>
    <w:rsid w:val="003B41BD"/>
    <w:rsid w:val="003B5207"/>
    <w:rsid w:val="003D2FF5"/>
    <w:rsid w:val="003F2A4D"/>
    <w:rsid w:val="0045660D"/>
    <w:rsid w:val="0048686F"/>
    <w:rsid w:val="00496201"/>
    <w:rsid w:val="004973C0"/>
    <w:rsid w:val="004B1441"/>
    <w:rsid w:val="004B164F"/>
    <w:rsid w:val="004D7E0E"/>
    <w:rsid w:val="00502556"/>
    <w:rsid w:val="00575BBE"/>
    <w:rsid w:val="005B19E8"/>
    <w:rsid w:val="005B47B6"/>
    <w:rsid w:val="005D491A"/>
    <w:rsid w:val="005F42C2"/>
    <w:rsid w:val="005F6C26"/>
    <w:rsid w:val="00603CEC"/>
    <w:rsid w:val="00613D1D"/>
    <w:rsid w:val="006374E0"/>
    <w:rsid w:val="00644CC0"/>
    <w:rsid w:val="00672F95"/>
    <w:rsid w:val="006A2867"/>
    <w:rsid w:val="006D56B8"/>
    <w:rsid w:val="00713A44"/>
    <w:rsid w:val="00767C70"/>
    <w:rsid w:val="007A1ACC"/>
    <w:rsid w:val="007A2A43"/>
    <w:rsid w:val="007C2453"/>
    <w:rsid w:val="007F4C96"/>
    <w:rsid w:val="00852573"/>
    <w:rsid w:val="008C201B"/>
    <w:rsid w:val="008C76F4"/>
    <w:rsid w:val="00960F3B"/>
    <w:rsid w:val="009950AC"/>
    <w:rsid w:val="009956E1"/>
    <w:rsid w:val="00A2018E"/>
    <w:rsid w:val="00A335AB"/>
    <w:rsid w:val="00A7138A"/>
    <w:rsid w:val="00AC1302"/>
    <w:rsid w:val="00B86AA9"/>
    <w:rsid w:val="00B87FC7"/>
    <w:rsid w:val="00B9413E"/>
    <w:rsid w:val="00B943F4"/>
    <w:rsid w:val="00B958FE"/>
    <w:rsid w:val="00BA704D"/>
    <w:rsid w:val="00BB45DC"/>
    <w:rsid w:val="00BE2FD3"/>
    <w:rsid w:val="00C05670"/>
    <w:rsid w:val="00C12089"/>
    <w:rsid w:val="00C630C3"/>
    <w:rsid w:val="00C73726"/>
    <w:rsid w:val="00CB3B8B"/>
    <w:rsid w:val="00CC0EBD"/>
    <w:rsid w:val="00CC32C0"/>
    <w:rsid w:val="00D23CB6"/>
    <w:rsid w:val="00D31F96"/>
    <w:rsid w:val="00D50BBF"/>
    <w:rsid w:val="00D62E3A"/>
    <w:rsid w:val="00D64111"/>
    <w:rsid w:val="00D9601A"/>
    <w:rsid w:val="00DA4185"/>
    <w:rsid w:val="00DE7198"/>
    <w:rsid w:val="00E04445"/>
    <w:rsid w:val="00E44B03"/>
    <w:rsid w:val="00E95152"/>
    <w:rsid w:val="00EC5E38"/>
    <w:rsid w:val="00ED53A8"/>
    <w:rsid w:val="00F97E74"/>
    <w:rsid w:val="00FA014B"/>
    <w:rsid w:val="00FF3E1E"/>
    <w:rsid w:val="040C6080"/>
    <w:rsid w:val="19722953"/>
    <w:rsid w:val="23EC3B05"/>
    <w:rsid w:val="260619D8"/>
    <w:rsid w:val="2A7E6B24"/>
    <w:rsid w:val="37B70BE1"/>
    <w:rsid w:val="624F57D7"/>
    <w:rsid w:val="747A2A4C"/>
    <w:rsid w:val="7C8E3E39"/>
    <w:rsid w:val="7E4F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rPr>
      <w:rFonts w:ascii="仿宋" w:hAnsi="仿宋" w:eastAsia="仿宋"/>
      <w:b/>
      <w:sz w:val="32"/>
      <w:szCs w:val="32"/>
    </w:rPr>
  </w:style>
  <w:style w:type="paragraph" w:styleId="3">
    <w:name w:val="Closing"/>
    <w:basedOn w:val="1"/>
    <w:link w:val="12"/>
    <w:autoRedefine/>
    <w:unhideWhenUsed/>
    <w:qFormat/>
    <w:uiPriority w:val="99"/>
    <w:pPr>
      <w:ind w:left="100" w:leftChars="2100"/>
    </w:pPr>
    <w:rPr>
      <w:rFonts w:ascii="仿宋" w:hAnsi="仿宋" w:eastAsia="仿宋"/>
      <w:b/>
      <w:sz w:val="32"/>
      <w:szCs w:val="32"/>
    </w:rPr>
  </w:style>
  <w:style w:type="paragraph" w:styleId="4">
    <w:name w:val="Date"/>
    <w:basedOn w:val="1"/>
    <w:next w:val="1"/>
    <w:link w:val="17"/>
    <w:autoRedefine/>
    <w:semiHidden/>
    <w:unhideWhenUsed/>
    <w:qFormat/>
    <w:uiPriority w:val="99"/>
    <w:pPr>
      <w:ind w:left="100" w:leftChars="2500"/>
    </w:pPr>
  </w:style>
  <w:style w:type="paragraph" w:styleId="5">
    <w:name w:val="Balloon Text"/>
    <w:basedOn w:val="1"/>
    <w:link w:val="10"/>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批注框文本 字符"/>
    <w:basedOn w:val="9"/>
    <w:link w:val="5"/>
    <w:autoRedefine/>
    <w:semiHidden/>
    <w:qFormat/>
    <w:uiPriority w:val="99"/>
    <w:rPr>
      <w:kern w:val="2"/>
      <w:sz w:val="18"/>
      <w:szCs w:val="18"/>
    </w:rPr>
  </w:style>
  <w:style w:type="character" w:customStyle="1" w:styleId="11">
    <w:name w:val="称呼 字符"/>
    <w:basedOn w:val="9"/>
    <w:link w:val="2"/>
    <w:autoRedefine/>
    <w:qFormat/>
    <w:uiPriority w:val="99"/>
    <w:rPr>
      <w:rFonts w:ascii="仿宋" w:hAnsi="仿宋" w:eastAsia="仿宋"/>
      <w:b/>
      <w:kern w:val="2"/>
      <w:sz w:val="32"/>
      <w:szCs w:val="32"/>
    </w:rPr>
  </w:style>
  <w:style w:type="character" w:customStyle="1" w:styleId="12">
    <w:name w:val="结束语 字符"/>
    <w:basedOn w:val="9"/>
    <w:link w:val="3"/>
    <w:autoRedefine/>
    <w:qFormat/>
    <w:uiPriority w:val="99"/>
    <w:rPr>
      <w:rFonts w:ascii="仿宋" w:hAnsi="仿宋" w:eastAsia="仿宋"/>
      <w:b/>
      <w:kern w:val="2"/>
      <w:sz w:val="32"/>
      <w:szCs w:val="32"/>
    </w:rPr>
  </w:style>
  <w:style w:type="character" w:customStyle="1" w:styleId="13">
    <w:name w:val="页眉 字符"/>
    <w:basedOn w:val="9"/>
    <w:link w:val="7"/>
    <w:autoRedefine/>
    <w:qFormat/>
    <w:uiPriority w:val="99"/>
    <w:rPr>
      <w:kern w:val="2"/>
      <w:sz w:val="18"/>
      <w:szCs w:val="18"/>
    </w:rPr>
  </w:style>
  <w:style w:type="character" w:customStyle="1" w:styleId="14">
    <w:name w:val="页脚 字符"/>
    <w:basedOn w:val="9"/>
    <w:link w:val="6"/>
    <w:autoRedefine/>
    <w:qFormat/>
    <w:uiPriority w:val="99"/>
    <w:rPr>
      <w:kern w:val="2"/>
      <w:sz w:val="18"/>
      <w:szCs w:val="18"/>
    </w:rPr>
  </w:style>
  <w:style w:type="paragraph" w:styleId="15">
    <w:name w:val="List Paragraph"/>
    <w:basedOn w:val="1"/>
    <w:autoRedefine/>
    <w:qFormat/>
    <w:uiPriority w:val="99"/>
    <w:pPr>
      <w:ind w:firstLine="420" w:firstLineChars="200"/>
    </w:pPr>
  </w:style>
  <w:style w:type="paragraph" w:customStyle="1" w:styleId="16">
    <w:name w:val="列表段落1"/>
    <w:basedOn w:val="1"/>
    <w:autoRedefine/>
    <w:qFormat/>
    <w:uiPriority w:val="0"/>
    <w:pPr>
      <w:widowControl/>
      <w:ind w:firstLine="420" w:firstLineChars="200"/>
      <w:jc w:val="left"/>
    </w:pPr>
    <w:rPr>
      <w:rFonts w:ascii="宋体" w:hAnsi="宋体" w:eastAsia="宋体" w:cs="宋体"/>
      <w:kern w:val="0"/>
      <w:sz w:val="24"/>
      <w:szCs w:val="24"/>
    </w:rPr>
  </w:style>
  <w:style w:type="character" w:customStyle="1" w:styleId="17">
    <w:name w:val="日期 字符"/>
    <w:basedOn w:val="9"/>
    <w:link w:val="4"/>
    <w:autoRedefine/>
    <w:semiHidden/>
    <w:qFormat/>
    <w:uiPriority w:val="99"/>
    <w:rPr>
      <w:rFonts w:asciiTheme="minorHAnsi" w:hAnsiTheme="minorHAnsi" w:eastAsiaTheme="minorEastAsia" w:cstheme="minorBidi"/>
      <w:kern w:val="2"/>
      <w:sz w:val="21"/>
      <w:szCs w:val="22"/>
    </w:rPr>
  </w:style>
  <w:style w:type="paragraph" w:customStyle="1" w:styleId="18">
    <w:name w:val="列出段落1"/>
    <w:basedOn w:val="1"/>
    <w:autoRedefine/>
    <w:qFormat/>
    <w:uiPriority w:val="0"/>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A4B4-A114-4D37-A4BC-54C35E881C53}">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338</Characters>
  <Lines>2</Lines>
  <Paragraphs>1</Paragraphs>
  <TotalTime>13</TotalTime>
  <ScaleCrop>false</ScaleCrop>
  <LinksUpToDate>false</LinksUpToDate>
  <CharactersWithSpaces>396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2024-03-11T01:42:00Z</dcterms:created>
  <dc:creator>Administrator</dc:creator>
  <cp:lastModifiedBy>刘萌</cp:lastModifiedBy>
  <cp:lastPrinted>2024-03-27T07:56:45Z</cp:lastPrinted>
  <dcterms:modified xsi:type="dcterms:W3CDTF">2024-03-27T07:58:43Z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AE91D3633DB849538025288EAADD0B25_12</vt:lpwstr>
  </property>
</Properties>
</file>