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9CB51">
      <w:pPr>
        <w:spacing w:line="360" w:lineRule="auto"/>
        <w:jc w:val="both"/>
        <w:rPr>
          <w:rFonts w:hint="eastAsia" w:ascii="仿宋" w:hAnsi="仿宋" w:eastAsia="仿宋" w:cs="仿宋"/>
          <w:b w:val="0"/>
          <w:bCs w:val="0"/>
          <w:color w:val="000000"/>
          <w:sz w:val="32"/>
          <w:szCs w:val="32"/>
          <w:lang w:val="en-US" w:eastAsia="zh-CN"/>
        </w:rPr>
      </w:pPr>
      <w:bookmarkStart w:id="0" w:name="_GoBack"/>
      <w:bookmarkEnd w:id="0"/>
      <w:r>
        <w:rPr>
          <w:rFonts w:hint="eastAsia" w:ascii="仿宋" w:hAnsi="仿宋" w:eastAsia="仿宋" w:cs="仿宋"/>
          <w:b w:val="0"/>
          <w:bCs w:val="0"/>
          <w:color w:val="000000"/>
          <w:sz w:val="32"/>
          <w:szCs w:val="32"/>
          <w:lang w:val="en-US" w:eastAsia="zh-CN"/>
        </w:rPr>
        <w:t>附件：</w:t>
      </w:r>
    </w:p>
    <w:p w14:paraId="7A75EB27">
      <w:pPr>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sz w:val="44"/>
          <w:szCs w:val="44"/>
        </w:rPr>
        <w:t>河北省药学会团体标准制修订立项申请表</w:t>
      </w:r>
    </w:p>
    <w:tbl>
      <w:tblPr>
        <w:tblStyle w:val="5"/>
        <w:tblW w:w="9444" w:type="dxa"/>
        <w:jc w:val="center"/>
        <w:tblLayout w:type="autofit"/>
        <w:tblCellMar>
          <w:top w:w="0" w:type="dxa"/>
          <w:left w:w="10" w:type="dxa"/>
          <w:bottom w:w="0" w:type="dxa"/>
          <w:right w:w="10" w:type="dxa"/>
        </w:tblCellMar>
      </w:tblPr>
      <w:tblGrid>
        <w:gridCol w:w="1665"/>
        <w:gridCol w:w="2759"/>
        <w:gridCol w:w="1650"/>
        <w:gridCol w:w="1306"/>
        <w:gridCol w:w="2064"/>
      </w:tblGrid>
      <w:tr w14:paraId="31A3A9DF">
        <w:tblPrEx>
          <w:tblCellMar>
            <w:top w:w="0" w:type="dxa"/>
            <w:left w:w="10" w:type="dxa"/>
            <w:bottom w:w="0" w:type="dxa"/>
            <w:right w:w="10" w:type="dxa"/>
          </w:tblCellMar>
        </w:tblPrEx>
        <w:trPr>
          <w:trHeight w:val="589" w:hRule="atLeast"/>
          <w:jc w:val="center"/>
        </w:trPr>
        <w:tc>
          <w:tcPr>
            <w:tcW w:w="1665"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099BE57">
            <w:pPr>
              <w:jc w:val="center"/>
              <w:rPr>
                <w:rFonts w:hint="eastAsia" w:ascii="仿宋" w:hAnsi="仿宋" w:eastAsia="仿宋" w:cs="仿宋"/>
                <w:sz w:val="28"/>
                <w:szCs w:val="28"/>
              </w:rPr>
            </w:pPr>
            <w:r>
              <w:rPr>
                <w:rFonts w:hint="eastAsia" w:ascii="仿宋" w:hAnsi="仿宋" w:eastAsia="仿宋" w:cs="仿宋"/>
                <w:color w:val="000000"/>
                <w:sz w:val="28"/>
                <w:szCs w:val="28"/>
                <w:lang w:val="en-US" w:eastAsia="zh-CN"/>
              </w:rPr>
              <w:t>标准</w:t>
            </w:r>
            <w:r>
              <w:rPr>
                <w:rFonts w:hint="eastAsia" w:ascii="仿宋" w:hAnsi="仿宋" w:eastAsia="仿宋" w:cs="仿宋"/>
                <w:color w:val="000000"/>
                <w:sz w:val="28"/>
                <w:szCs w:val="28"/>
              </w:rPr>
              <w:t>名称</w:t>
            </w:r>
          </w:p>
        </w:tc>
        <w:tc>
          <w:tcPr>
            <w:tcW w:w="2759" w:type="dxa"/>
            <w:vMerge w:val="restart"/>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14:paraId="0DC127B5">
            <w:pPr>
              <w:spacing w:line="360" w:lineRule="auto"/>
              <w:jc w:val="center"/>
              <w:rPr>
                <w:rFonts w:hint="eastAsia" w:ascii="仿宋" w:hAnsi="仿宋" w:eastAsia="仿宋" w:cs="仿宋"/>
                <w:sz w:val="28"/>
                <w:szCs w:val="28"/>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E3EF0F0">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□制定</w:t>
            </w:r>
          </w:p>
        </w:tc>
        <w:tc>
          <w:tcPr>
            <w:tcW w:w="1306" w:type="dxa"/>
            <w:vMerge w:val="restart"/>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7EC0962">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被修订</w:t>
            </w:r>
          </w:p>
          <w:p w14:paraId="783DD57D">
            <w:pPr>
              <w:jc w:val="center"/>
              <w:rPr>
                <w:rFonts w:hint="eastAsia" w:ascii="仿宋" w:hAnsi="仿宋" w:eastAsia="仿宋" w:cs="仿宋"/>
                <w:sz w:val="28"/>
                <w:szCs w:val="28"/>
              </w:rPr>
            </w:pPr>
            <w:r>
              <w:rPr>
                <w:rFonts w:hint="eastAsia" w:ascii="仿宋" w:hAnsi="仿宋" w:eastAsia="仿宋" w:cs="仿宋"/>
                <w:color w:val="000000"/>
                <w:sz w:val="28"/>
                <w:szCs w:val="28"/>
              </w:rPr>
              <w:t>标准号</w:t>
            </w:r>
          </w:p>
        </w:tc>
        <w:tc>
          <w:tcPr>
            <w:tcW w:w="2064" w:type="dxa"/>
            <w:vMerge w:val="restart"/>
            <w:tcBorders>
              <w:top w:val="single" w:color="000000" w:sz="4" w:space="0"/>
              <w:left w:val="single" w:color="000000" w:sz="4" w:space="0"/>
              <w:right w:val="single" w:color="000000" w:sz="4" w:space="0"/>
            </w:tcBorders>
            <w:shd w:val="clear" w:color="000000" w:fill="FFFFFF"/>
            <w:noWrap w:val="0"/>
            <w:tcMar>
              <w:left w:w="108" w:type="dxa"/>
              <w:right w:w="108" w:type="dxa"/>
            </w:tcMar>
            <w:vAlign w:val="center"/>
          </w:tcPr>
          <w:p w14:paraId="36E5E7DE">
            <w:pPr>
              <w:spacing w:line="360" w:lineRule="auto"/>
              <w:jc w:val="center"/>
              <w:rPr>
                <w:rFonts w:hint="eastAsia" w:ascii="仿宋" w:hAnsi="仿宋" w:eastAsia="仿宋" w:cs="仿宋"/>
                <w:sz w:val="28"/>
                <w:szCs w:val="28"/>
              </w:rPr>
            </w:pPr>
          </w:p>
        </w:tc>
      </w:tr>
      <w:tr w14:paraId="4C535742">
        <w:tblPrEx>
          <w:tblCellMar>
            <w:top w:w="0" w:type="dxa"/>
            <w:left w:w="10" w:type="dxa"/>
            <w:bottom w:w="0" w:type="dxa"/>
            <w:right w:w="10" w:type="dxa"/>
          </w:tblCellMar>
        </w:tblPrEx>
        <w:trPr>
          <w:trHeight w:val="543" w:hRule="atLeast"/>
          <w:jc w:val="center"/>
        </w:trPr>
        <w:tc>
          <w:tcPr>
            <w:tcW w:w="1665"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26D1AE2">
            <w:pPr>
              <w:keepNext/>
              <w:keepLines/>
              <w:spacing w:before="156" w:line="360" w:lineRule="auto"/>
              <w:jc w:val="center"/>
              <w:rPr>
                <w:rFonts w:hint="eastAsia" w:ascii="仿宋" w:hAnsi="仿宋" w:eastAsia="仿宋" w:cs="仿宋"/>
                <w:sz w:val="28"/>
                <w:szCs w:val="28"/>
              </w:rPr>
            </w:pPr>
          </w:p>
        </w:tc>
        <w:tc>
          <w:tcPr>
            <w:tcW w:w="2759" w:type="dxa"/>
            <w:vMerge w:val="continue"/>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6A93555">
            <w:pPr>
              <w:keepNext/>
              <w:keepLines/>
              <w:spacing w:before="156" w:line="360" w:lineRule="auto"/>
              <w:jc w:val="center"/>
              <w:rPr>
                <w:rFonts w:hint="eastAsia" w:ascii="仿宋" w:hAnsi="仿宋" w:eastAsia="仿宋" w:cs="仿宋"/>
                <w:sz w:val="28"/>
                <w:szCs w:val="28"/>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27F0BB1">
            <w:pPr>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修订</w:t>
            </w:r>
          </w:p>
        </w:tc>
        <w:tc>
          <w:tcPr>
            <w:tcW w:w="1306" w:type="dxa"/>
            <w:vMerge w:val="continue"/>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9545917">
            <w:pPr>
              <w:keepNext/>
              <w:keepLines/>
              <w:spacing w:before="156" w:line="360" w:lineRule="auto"/>
              <w:jc w:val="center"/>
              <w:rPr>
                <w:rFonts w:hint="eastAsia" w:ascii="仿宋" w:hAnsi="仿宋" w:eastAsia="仿宋" w:cs="仿宋"/>
                <w:sz w:val="28"/>
                <w:szCs w:val="28"/>
              </w:rPr>
            </w:pPr>
          </w:p>
        </w:tc>
        <w:tc>
          <w:tcPr>
            <w:tcW w:w="2064" w:type="dxa"/>
            <w:vMerge w:val="continue"/>
            <w:tcBorders>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54A758C">
            <w:pPr>
              <w:spacing w:line="360" w:lineRule="auto"/>
              <w:jc w:val="center"/>
              <w:rPr>
                <w:rFonts w:hint="eastAsia" w:ascii="仿宋" w:hAnsi="仿宋" w:eastAsia="仿宋" w:cs="仿宋"/>
                <w:sz w:val="28"/>
                <w:szCs w:val="28"/>
              </w:rPr>
            </w:pPr>
          </w:p>
        </w:tc>
      </w:tr>
      <w:tr w14:paraId="2C420110">
        <w:tblPrEx>
          <w:tblCellMar>
            <w:top w:w="0" w:type="dxa"/>
            <w:left w:w="10" w:type="dxa"/>
            <w:bottom w:w="0" w:type="dxa"/>
            <w:right w:w="10" w:type="dxa"/>
          </w:tblCellMar>
        </w:tblPrEx>
        <w:trPr>
          <w:trHeight w:val="956" w:hRule="atLeast"/>
          <w:jc w:val="center"/>
        </w:trPr>
        <w:tc>
          <w:tcPr>
            <w:tcW w:w="166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86C22D">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项目</w:t>
            </w:r>
          </w:p>
          <w:p w14:paraId="58F57A89">
            <w:pPr>
              <w:jc w:val="center"/>
              <w:rPr>
                <w:rFonts w:hint="eastAsia" w:ascii="仿宋" w:hAnsi="仿宋" w:eastAsia="仿宋" w:cs="仿宋"/>
                <w:sz w:val="28"/>
                <w:szCs w:val="28"/>
              </w:rPr>
            </w:pPr>
            <w:r>
              <w:rPr>
                <w:rFonts w:hint="eastAsia" w:ascii="仿宋" w:hAnsi="仿宋" w:eastAsia="仿宋" w:cs="仿宋"/>
                <w:color w:val="000000"/>
                <w:sz w:val="28"/>
                <w:szCs w:val="28"/>
              </w:rPr>
              <w:t>申请者</w:t>
            </w:r>
          </w:p>
        </w:tc>
        <w:tc>
          <w:tcPr>
            <w:tcW w:w="4409"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5162C25">
            <w:pPr>
              <w:jc w:val="left"/>
              <w:rPr>
                <w:rFonts w:hint="eastAsia" w:ascii="仿宋" w:hAnsi="仿宋" w:eastAsia="仿宋" w:cs="仿宋"/>
                <w:sz w:val="28"/>
                <w:szCs w:val="28"/>
              </w:rPr>
            </w:pPr>
            <w:r>
              <w:rPr>
                <w:rFonts w:hint="eastAsia" w:ascii="仿宋" w:hAnsi="仿宋" w:eastAsia="仿宋" w:cs="仿宋"/>
                <w:color w:val="000000"/>
                <w:sz w:val="24"/>
                <w:szCs w:val="24"/>
              </w:rPr>
              <w:t>（联合申请填写牵头单位名称、联系人、联系方，其他单位另附页）</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1C2DFDF">
            <w:pPr>
              <w:jc w:val="center"/>
              <w:rPr>
                <w:rFonts w:hint="eastAsia" w:ascii="仿宋" w:hAnsi="仿宋" w:eastAsia="仿宋" w:cs="仿宋"/>
                <w:sz w:val="28"/>
                <w:szCs w:val="28"/>
              </w:rPr>
            </w:pPr>
            <w:r>
              <w:rPr>
                <w:rFonts w:hint="eastAsia" w:ascii="仿宋" w:hAnsi="仿宋" w:eastAsia="仿宋" w:cs="仿宋"/>
                <w:color w:val="000000"/>
                <w:sz w:val="28"/>
                <w:szCs w:val="28"/>
              </w:rPr>
              <w:t>联系人</w:t>
            </w:r>
          </w:p>
        </w:tc>
        <w:tc>
          <w:tcPr>
            <w:tcW w:w="2064"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9298CE">
            <w:pPr>
              <w:spacing w:line="360" w:lineRule="auto"/>
              <w:jc w:val="center"/>
              <w:rPr>
                <w:rFonts w:hint="eastAsia" w:ascii="仿宋" w:hAnsi="仿宋" w:eastAsia="仿宋" w:cs="仿宋"/>
                <w:sz w:val="28"/>
                <w:szCs w:val="28"/>
              </w:rPr>
            </w:pPr>
          </w:p>
        </w:tc>
      </w:tr>
      <w:tr w14:paraId="55EAC8A2">
        <w:tblPrEx>
          <w:tblCellMar>
            <w:top w:w="0" w:type="dxa"/>
            <w:left w:w="10" w:type="dxa"/>
            <w:bottom w:w="0" w:type="dxa"/>
            <w:right w:w="10" w:type="dxa"/>
          </w:tblCellMar>
        </w:tblPrEx>
        <w:trPr>
          <w:trHeight w:val="638" w:hRule="atLeast"/>
          <w:jc w:val="center"/>
        </w:trPr>
        <w:tc>
          <w:tcPr>
            <w:tcW w:w="166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B60A3A4">
            <w:pPr>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tc>
        <w:tc>
          <w:tcPr>
            <w:tcW w:w="275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9B4ABBE">
            <w:pPr>
              <w:jc w:val="center"/>
              <w:rPr>
                <w:rFonts w:hint="eastAsia" w:ascii="仿宋" w:hAnsi="仿宋" w:eastAsia="仿宋" w:cs="仿宋"/>
                <w:sz w:val="28"/>
                <w:szCs w:val="28"/>
              </w:rPr>
            </w:pPr>
          </w:p>
        </w:tc>
        <w:tc>
          <w:tcPr>
            <w:tcW w:w="165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3F65614">
            <w:pPr>
              <w:jc w:val="center"/>
              <w:rPr>
                <w:rFonts w:hint="eastAsia" w:ascii="仿宋" w:hAnsi="仿宋" w:eastAsia="仿宋" w:cs="仿宋"/>
                <w:sz w:val="28"/>
                <w:szCs w:val="28"/>
              </w:rPr>
            </w:pPr>
            <w:r>
              <w:rPr>
                <w:rFonts w:hint="eastAsia" w:ascii="仿宋" w:hAnsi="仿宋" w:eastAsia="仿宋" w:cs="仿宋"/>
                <w:color w:val="000000"/>
                <w:sz w:val="28"/>
                <w:szCs w:val="28"/>
              </w:rPr>
              <w:t>E-mail</w:t>
            </w:r>
          </w:p>
        </w:tc>
        <w:tc>
          <w:tcPr>
            <w:tcW w:w="337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95C12FE">
            <w:pPr>
              <w:jc w:val="center"/>
              <w:rPr>
                <w:rFonts w:hint="eastAsia" w:ascii="仿宋" w:hAnsi="仿宋" w:eastAsia="仿宋" w:cs="仿宋"/>
                <w:sz w:val="28"/>
                <w:szCs w:val="28"/>
              </w:rPr>
            </w:pPr>
          </w:p>
        </w:tc>
      </w:tr>
      <w:tr w14:paraId="2E4E11B6">
        <w:tblPrEx>
          <w:tblCellMar>
            <w:top w:w="0" w:type="dxa"/>
            <w:left w:w="10" w:type="dxa"/>
            <w:bottom w:w="0" w:type="dxa"/>
            <w:right w:w="10" w:type="dxa"/>
          </w:tblCellMar>
        </w:tblPrEx>
        <w:trPr>
          <w:trHeight w:val="2154" w:hRule="atLeast"/>
          <w:jc w:val="center"/>
        </w:trPr>
        <w:tc>
          <w:tcPr>
            <w:tcW w:w="944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14:paraId="18E2E1E2">
            <w:pPr>
              <w:spacing w:line="360" w:lineRule="auto"/>
              <w:rPr>
                <w:rFonts w:hint="eastAsia" w:ascii="仿宋" w:hAnsi="仿宋" w:eastAsia="仿宋" w:cs="仿宋"/>
                <w:sz w:val="28"/>
                <w:szCs w:val="28"/>
              </w:rPr>
            </w:pPr>
            <w:r>
              <w:rPr>
                <w:rFonts w:hint="eastAsia" w:ascii="仿宋" w:hAnsi="仿宋" w:eastAsia="仿宋" w:cs="仿宋"/>
                <w:color w:val="000000"/>
                <w:sz w:val="28"/>
                <w:szCs w:val="28"/>
              </w:rPr>
              <w:t>立项的目的、意义或必要性：</w:t>
            </w:r>
            <w:r>
              <w:rPr>
                <w:rFonts w:hint="eastAsia" w:ascii="仿宋" w:hAnsi="仿宋" w:eastAsia="仿宋" w:cs="仿宋"/>
                <w:color w:val="000000"/>
                <w:sz w:val="24"/>
                <w:szCs w:val="24"/>
              </w:rPr>
              <w:t>（可附页）</w:t>
            </w:r>
          </w:p>
        </w:tc>
      </w:tr>
      <w:tr w14:paraId="589E769F">
        <w:tblPrEx>
          <w:tblCellMar>
            <w:top w:w="0" w:type="dxa"/>
            <w:left w:w="10" w:type="dxa"/>
            <w:bottom w:w="0" w:type="dxa"/>
            <w:right w:w="10" w:type="dxa"/>
          </w:tblCellMar>
        </w:tblPrEx>
        <w:trPr>
          <w:trHeight w:val="2349" w:hRule="atLeast"/>
          <w:jc w:val="center"/>
        </w:trPr>
        <w:tc>
          <w:tcPr>
            <w:tcW w:w="944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14:paraId="2F473316">
            <w:pPr>
              <w:spacing w:line="360" w:lineRule="auto"/>
              <w:rPr>
                <w:rFonts w:hint="eastAsia" w:ascii="仿宋" w:hAnsi="仿宋" w:eastAsia="仿宋" w:cs="仿宋"/>
                <w:sz w:val="28"/>
                <w:szCs w:val="28"/>
              </w:rPr>
            </w:pPr>
            <w:r>
              <w:rPr>
                <w:rFonts w:hint="eastAsia" w:ascii="仿宋" w:hAnsi="仿宋" w:eastAsia="仿宋" w:cs="仿宋"/>
                <w:color w:val="000000"/>
                <w:sz w:val="28"/>
                <w:szCs w:val="28"/>
              </w:rPr>
              <w:t>适用范围或主要技术内容：</w:t>
            </w:r>
            <w:r>
              <w:rPr>
                <w:rFonts w:hint="eastAsia" w:ascii="仿宋" w:hAnsi="仿宋" w:eastAsia="仿宋" w:cs="仿宋"/>
                <w:color w:val="000000"/>
                <w:sz w:val="24"/>
                <w:szCs w:val="24"/>
              </w:rPr>
              <w:t>（可附页）</w:t>
            </w:r>
          </w:p>
        </w:tc>
      </w:tr>
      <w:tr w14:paraId="13A1EF22">
        <w:tblPrEx>
          <w:tblCellMar>
            <w:top w:w="0" w:type="dxa"/>
            <w:left w:w="10" w:type="dxa"/>
            <w:bottom w:w="0" w:type="dxa"/>
            <w:right w:w="10" w:type="dxa"/>
          </w:tblCellMar>
        </w:tblPrEx>
        <w:trPr>
          <w:trHeight w:val="2733" w:hRule="atLeast"/>
          <w:jc w:val="center"/>
        </w:trPr>
        <w:tc>
          <w:tcPr>
            <w:tcW w:w="944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14:paraId="27DC9A07">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国内外情况简要说明：</w:t>
            </w:r>
            <w:r>
              <w:rPr>
                <w:rFonts w:hint="eastAsia" w:ascii="仿宋" w:hAnsi="仿宋" w:eastAsia="仿宋" w:cs="仿宋"/>
                <w:color w:val="000000"/>
                <w:sz w:val="24"/>
                <w:szCs w:val="24"/>
              </w:rPr>
              <w:t>（可附页）</w:t>
            </w:r>
          </w:p>
          <w:p w14:paraId="691C78EF">
            <w:pPr>
              <w:spacing w:line="360" w:lineRule="auto"/>
              <w:jc w:val="left"/>
              <w:rPr>
                <w:rFonts w:hint="eastAsia" w:ascii="仿宋" w:hAnsi="仿宋" w:eastAsia="仿宋" w:cs="仿宋"/>
                <w:sz w:val="28"/>
                <w:szCs w:val="28"/>
              </w:rPr>
            </w:pPr>
            <w:r>
              <w:rPr>
                <w:rFonts w:hint="eastAsia" w:ascii="仿宋" w:hAnsi="仿宋" w:eastAsia="仿宋" w:cs="仿宋"/>
                <w:color w:val="000000"/>
                <w:sz w:val="24"/>
                <w:szCs w:val="24"/>
              </w:rPr>
              <w:t>（说明国外相关标准研究与应用情况；说明国内已发布或正在制定的相关标准和法律法规与本标准的关联性。）</w:t>
            </w:r>
          </w:p>
        </w:tc>
      </w:tr>
      <w:tr w14:paraId="3DD0BB7B">
        <w:tblPrEx>
          <w:tblCellMar>
            <w:top w:w="0" w:type="dxa"/>
            <w:left w:w="10" w:type="dxa"/>
            <w:bottom w:w="0" w:type="dxa"/>
            <w:right w:w="10" w:type="dxa"/>
          </w:tblCellMar>
        </w:tblPrEx>
        <w:trPr>
          <w:trHeight w:val="2334" w:hRule="atLeast"/>
          <w:jc w:val="center"/>
        </w:trPr>
        <w:tc>
          <w:tcPr>
            <w:tcW w:w="944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14:paraId="03B73B3E">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前期调研情况：</w:t>
            </w:r>
            <w:r>
              <w:rPr>
                <w:rFonts w:hint="eastAsia" w:ascii="仿宋" w:hAnsi="仿宋" w:eastAsia="仿宋" w:cs="仿宋"/>
                <w:color w:val="000000"/>
                <w:sz w:val="24"/>
                <w:szCs w:val="24"/>
              </w:rPr>
              <w:t>（可附页）</w:t>
            </w:r>
          </w:p>
        </w:tc>
      </w:tr>
      <w:tr w14:paraId="51DDDE46">
        <w:tblPrEx>
          <w:tblCellMar>
            <w:top w:w="0" w:type="dxa"/>
            <w:left w:w="10" w:type="dxa"/>
            <w:bottom w:w="0" w:type="dxa"/>
            <w:right w:w="10" w:type="dxa"/>
          </w:tblCellMar>
        </w:tblPrEx>
        <w:trPr>
          <w:trHeight w:val="2134" w:hRule="atLeast"/>
          <w:jc w:val="center"/>
        </w:trPr>
        <w:tc>
          <w:tcPr>
            <w:tcW w:w="944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14:paraId="6C455042">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与现行法律、法规和国家标准、行业标准的关系：</w:t>
            </w:r>
            <w:r>
              <w:rPr>
                <w:rFonts w:hint="eastAsia" w:ascii="仿宋" w:hAnsi="仿宋" w:eastAsia="仿宋" w:cs="仿宋"/>
                <w:color w:val="000000"/>
                <w:sz w:val="24"/>
                <w:szCs w:val="24"/>
              </w:rPr>
              <w:t>（可附页）</w:t>
            </w:r>
          </w:p>
          <w:p w14:paraId="535EBACC">
            <w:pPr>
              <w:spacing w:line="360" w:lineRule="auto"/>
              <w:rPr>
                <w:rFonts w:hint="eastAsia" w:ascii="仿宋" w:hAnsi="仿宋" w:eastAsia="仿宋" w:cs="仿宋"/>
                <w:sz w:val="28"/>
                <w:szCs w:val="28"/>
              </w:rPr>
            </w:pPr>
          </w:p>
        </w:tc>
      </w:tr>
      <w:tr w14:paraId="49455470">
        <w:tblPrEx>
          <w:tblCellMar>
            <w:top w:w="0" w:type="dxa"/>
            <w:left w:w="10" w:type="dxa"/>
            <w:bottom w:w="0" w:type="dxa"/>
            <w:right w:w="10" w:type="dxa"/>
          </w:tblCellMar>
        </w:tblPrEx>
        <w:trPr>
          <w:trHeight w:val="2771" w:hRule="atLeast"/>
          <w:jc w:val="center"/>
        </w:trPr>
        <w:tc>
          <w:tcPr>
            <w:tcW w:w="944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14:paraId="78F99098">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可能涉及的知识产权：</w:t>
            </w:r>
            <w:r>
              <w:rPr>
                <w:rFonts w:hint="eastAsia" w:ascii="仿宋" w:hAnsi="仿宋" w:eastAsia="仿宋" w:cs="仿宋"/>
                <w:color w:val="000000"/>
                <w:sz w:val="24"/>
                <w:szCs w:val="24"/>
              </w:rPr>
              <w:t>（可附页）</w:t>
            </w:r>
          </w:p>
          <w:p w14:paraId="3E6859A9">
            <w:pPr>
              <w:spacing w:line="360" w:lineRule="auto"/>
              <w:jc w:val="left"/>
              <w:rPr>
                <w:rFonts w:hint="eastAsia" w:ascii="仿宋" w:hAnsi="仿宋" w:eastAsia="仿宋" w:cs="仿宋"/>
                <w:sz w:val="28"/>
                <w:szCs w:val="28"/>
              </w:rPr>
            </w:pPr>
            <w:r>
              <w:rPr>
                <w:rFonts w:hint="eastAsia" w:ascii="仿宋" w:hAnsi="仿宋" w:eastAsia="仿宋" w:cs="仿宋"/>
                <w:color w:val="000000"/>
                <w:sz w:val="24"/>
                <w:szCs w:val="24"/>
              </w:rPr>
              <w:t>（说明该团体标准是否涉及知识产权相关的问题，以及处理知识产权相关问题的主要措施。）</w:t>
            </w:r>
          </w:p>
        </w:tc>
      </w:tr>
      <w:tr w14:paraId="45BE412D">
        <w:tblPrEx>
          <w:tblCellMar>
            <w:top w:w="0" w:type="dxa"/>
            <w:left w:w="10" w:type="dxa"/>
            <w:bottom w:w="0" w:type="dxa"/>
            <w:right w:w="10" w:type="dxa"/>
          </w:tblCellMar>
        </w:tblPrEx>
        <w:trPr>
          <w:trHeight w:val="2299" w:hRule="atLeast"/>
          <w:jc w:val="center"/>
        </w:trPr>
        <w:tc>
          <w:tcPr>
            <w:tcW w:w="944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14:paraId="6F84923C">
            <w:pPr>
              <w:spacing w:line="360" w:lineRule="auto"/>
              <w:jc w:val="left"/>
              <w:rPr>
                <w:rFonts w:hint="eastAsia" w:ascii="仿宋" w:hAnsi="仿宋" w:eastAsia="仿宋" w:cs="仿宋"/>
                <w:sz w:val="28"/>
                <w:szCs w:val="28"/>
              </w:rPr>
            </w:pPr>
            <w:r>
              <w:rPr>
                <w:rFonts w:hint="eastAsia" w:ascii="仿宋" w:hAnsi="仿宋" w:eastAsia="仿宋" w:cs="仿宋"/>
                <w:color w:val="000000"/>
                <w:sz w:val="28"/>
                <w:szCs w:val="28"/>
              </w:rPr>
              <w:t>制定进度与计划：</w:t>
            </w:r>
            <w:r>
              <w:rPr>
                <w:rFonts w:hint="eastAsia" w:ascii="仿宋" w:hAnsi="仿宋" w:eastAsia="仿宋" w:cs="仿宋"/>
                <w:color w:val="000000"/>
                <w:sz w:val="24"/>
                <w:szCs w:val="24"/>
              </w:rPr>
              <w:t>（可附页）</w:t>
            </w:r>
          </w:p>
        </w:tc>
      </w:tr>
      <w:tr w14:paraId="3706AF7A">
        <w:tblPrEx>
          <w:tblCellMar>
            <w:top w:w="0" w:type="dxa"/>
            <w:left w:w="10" w:type="dxa"/>
            <w:bottom w:w="0" w:type="dxa"/>
            <w:right w:w="10" w:type="dxa"/>
          </w:tblCellMar>
        </w:tblPrEx>
        <w:trPr>
          <w:trHeight w:val="2386" w:hRule="atLeast"/>
          <w:jc w:val="center"/>
        </w:trPr>
        <w:tc>
          <w:tcPr>
            <w:tcW w:w="9444" w:type="dxa"/>
            <w:gridSpan w:val="5"/>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top"/>
          </w:tcPr>
          <w:p w14:paraId="247B8B1F">
            <w:pPr>
              <w:spacing w:line="360" w:lineRule="auto"/>
              <w:jc w:val="left"/>
              <w:rPr>
                <w:rFonts w:hint="eastAsia" w:ascii="仿宋" w:hAnsi="仿宋" w:eastAsia="仿宋" w:cs="仿宋"/>
                <w:color w:val="000000"/>
                <w:sz w:val="28"/>
                <w:szCs w:val="28"/>
              </w:rPr>
            </w:pPr>
            <w:r>
              <w:rPr>
                <w:rFonts w:hint="eastAsia" w:ascii="仿宋" w:hAnsi="仿宋" w:eastAsia="仿宋" w:cs="仿宋"/>
                <w:color w:val="000000"/>
                <w:sz w:val="28"/>
                <w:szCs w:val="28"/>
              </w:rPr>
              <w:t>需要说明的其他事项：</w:t>
            </w:r>
            <w:r>
              <w:rPr>
                <w:rFonts w:hint="eastAsia" w:ascii="仿宋" w:hAnsi="仿宋" w:eastAsia="仿宋" w:cs="仿宋"/>
                <w:color w:val="000000"/>
                <w:sz w:val="24"/>
                <w:szCs w:val="24"/>
              </w:rPr>
              <w:t>（可附页）</w:t>
            </w:r>
          </w:p>
          <w:p w14:paraId="46394AE9">
            <w:pPr>
              <w:spacing w:line="360" w:lineRule="auto"/>
              <w:jc w:val="left"/>
              <w:rPr>
                <w:rFonts w:hint="eastAsia" w:ascii="仿宋" w:hAnsi="仿宋" w:eastAsia="仿宋" w:cs="仿宋"/>
                <w:sz w:val="28"/>
                <w:szCs w:val="28"/>
              </w:rPr>
            </w:pPr>
            <w:r>
              <w:rPr>
                <w:rFonts w:hint="eastAsia" w:ascii="仿宋" w:hAnsi="仿宋" w:eastAsia="仿宋" w:cs="仿宋"/>
                <w:color w:val="000000"/>
                <w:sz w:val="24"/>
                <w:szCs w:val="24"/>
              </w:rPr>
              <w:t>（项目的保障措施，包括技术力量、经费、参加单位和人员等）</w:t>
            </w:r>
          </w:p>
        </w:tc>
      </w:tr>
      <w:tr w14:paraId="2B4A1E35">
        <w:tblPrEx>
          <w:tblCellMar>
            <w:top w:w="0" w:type="dxa"/>
            <w:left w:w="10" w:type="dxa"/>
            <w:bottom w:w="0" w:type="dxa"/>
            <w:right w:w="10" w:type="dxa"/>
          </w:tblCellMar>
        </w:tblPrEx>
        <w:trPr>
          <w:trHeight w:val="2562" w:hRule="atLeast"/>
          <w:jc w:val="center"/>
        </w:trPr>
        <w:tc>
          <w:tcPr>
            <w:tcW w:w="166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16C8B282">
            <w:pPr>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申请单位</w:t>
            </w:r>
          </w:p>
          <w:p w14:paraId="7FC2A1D8">
            <w:pPr>
              <w:jc w:val="center"/>
              <w:rPr>
                <w:rFonts w:hint="eastAsia" w:ascii="仿宋" w:hAnsi="仿宋" w:eastAsia="仿宋" w:cs="仿宋"/>
                <w:sz w:val="28"/>
                <w:szCs w:val="28"/>
              </w:rPr>
            </w:pPr>
            <w:r>
              <w:rPr>
                <w:rFonts w:hint="eastAsia" w:ascii="仿宋" w:hAnsi="仿宋" w:eastAsia="仿宋" w:cs="仿宋"/>
                <w:color w:val="000000"/>
                <w:sz w:val="28"/>
                <w:szCs w:val="28"/>
                <w:lang w:val="en-US" w:eastAsia="zh-CN"/>
              </w:rPr>
              <w:t>意见</w:t>
            </w:r>
          </w:p>
        </w:tc>
        <w:tc>
          <w:tcPr>
            <w:tcW w:w="2759"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bottom"/>
          </w:tcPr>
          <w:p w14:paraId="008848CF">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4"/>
                <w:szCs w:val="24"/>
              </w:rPr>
              <w:t>（签字、盖公章）</w:t>
            </w:r>
          </w:p>
          <w:p w14:paraId="2DD976B6">
            <w:pPr>
              <w:spacing w:line="360" w:lineRule="auto"/>
              <w:jc w:val="center"/>
              <w:rPr>
                <w:rFonts w:hint="eastAsia" w:ascii="仿宋" w:hAnsi="仿宋" w:eastAsia="仿宋" w:cs="仿宋"/>
                <w:sz w:val="28"/>
                <w:szCs w:val="28"/>
              </w:rPr>
            </w:pPr>
            <w:r>
              <w:rPr>
                <w:rFonts w:hint="eastAsia" w:ascii="仿宋" w:hAnsi="仿宋" w:eastAsia="仿宋" w:cs="仿宋"/>
                <w:color w:val="000000"/>
                <w:sz w:val="28"/>
                <w:szCs w:val="28"/>
              </w:rPr>
              <w:t>年  月  日</w:t>
            </w:r>
          </w:p>
        </w:tc>
        <w:tc>
          <w:tcPr>
            <w:tcW w:w="1650"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F7A812E">
            <w:pPr>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联合申请</w:t>
            </w:r>
          </w:p>
          <w:p w14:paraId="45E6ED1A">
            <w:pPr>
              <w:jc w:val="center"/>
              <w:rPr>
                <w:rFonts w:hint="eastAsia" w:ascii="仿宋" w:hAnsi="仿宋" w:eastAsia="仿宋" w:cs="仿宋"/>
                <w:sz w:val="28"/>
                <w:szCs w:val="28"/>
              </w:rPr>
            </w:pPr>
            <w:r>
              <w:rPr>
                <w:rFonts w:hint="eastAsia" w:ascii="仿宋" w:hAnsi="仿宋" w:eastAsia="仿宋" w:cs="仿宋"/>
                <w:color w:val="000000"/>
                <w:sz w:val="28"/>
                <w:szCs w:val="28"/>
                <w:lang w:val="en-US" w:eastAsia="zh-CN"/>
              </w:rPr>
              <w:t>单位意见</w:t>
            </w:r>
          </w:p>
        </w:tc>
        <w:tc>
          <w:tcPr>
            <w:tcW w:w="3370" w:type="dxa"/>
            <w:gridSpan w:val="2"/>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bottom"/>
          </w:tcPr>
          <w:p w14:paraId="4289CC1F">
            <w:pPr>
              <w:spacing w:line="360" w:lineRule="auto"/>
              <w:jc w:val="center"/>
              <w:rPr>
                <w:rFonts w:hint="eastAsia" w:ascii="仿宋" w:hAnsi="仿宋" w:eastAsia="仿宋" w:cs="仿宋"/>
                <w:color w:val="000000"/>
                <w:sz w:val="28"/>
                <w:szCs w:val="28"/>
              </w:rPr>
            </w:pPr>
            <w:r>
              <w:rPr>
                <w:rFonts w:hint="eastAsia" w:ascii="仿宋" w:hAnsi="仿宋" w:eastAsia="仿宋" w:cs="仿宋"/>
                <w:color w:val="000000"/>
                <w:sz w:val="24"/>
                <w:szCs w:val="24"/>
              </w:rPr>
              <w:t>（签字、盖公章）</w:t>
            </w:r>
          </w:p>
          <w:p w14:paraId="1EA202C1">
            <w:pPr>
              <w:spacing w:line="360" w:lineRule="auto"/>
              <w:jc w:val="center"/>
              <w:rPr>
                <w:rFonts w:hint="eastAsia" w:ascii="仿宋" w:hAnsi="仿宋" w:eastAsia="仿宋" w:cs="仿宋"/>
                <w:sz w:val="28"/>
                <w:szCs w:val="28"/>
              </w:rPr>
            </w:pPr>
            <w:r>
              <w:rPr>
                <w:rFonts w:hint="eastAsia" w:ascii="仿宋" w:hAnsi="仿宋" w:eastAsia="仿宋" w:cs="仿宋"/>
                <w:color w:val="000000"/>
                <w:sz w:val="28"/>
                <w:szCs w:val="28"/>
              </w:rPr>
              <w:t>年  月  日</w:t>
            </w:r>
          </w:p>
        </w:tc>
      </w:tr>
    </w:tbl>
    <w:p w14:paraId="39EA12A6">
      <w:pPr>
        <w:pStyle w:val="2"/>
        <w:spacing w:before="180" w:line="335" w:lineRule="auto"/>
        <w:ind w:right="12"/>
        <w:rPr>
          <w:rFonts w:hint="default" w:eastAsia="仿宋"/>
          <w:lang w:val="en-US" w:eastAsia="zh-CN"/>
        </w:rPr>
      </w:pPr>
    </w:p>
    <w:sectPr>
      <w:footerReference r:id="rId5" w:type="default"/>
      <w:pgSz w:w="11906" w:h="16839"/>
      <w:pgMar w:top="1431" w:right="1391" w:bottom="1274" w:left="1597" w:header="0" w:footer="90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C441F">
    <w:pPr>
      <w:spacing w:before="1" w:line="235"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D965C">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F6D965C">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A65FA9"/>
    <w:rsid w:val="03B82173"/>
    <w:rsid w:val="058405F9"/>
    <w:rsid w:val="085D7896"/>
    <w:rsid w:val="092B34F0"/>
    <w:rsid w:val="0C9C64B3"/>
    <w:rsid w:val="105C48D7"/>
    <w:rsid w:val="11341923"/>
    <w:rsid w:val="16792C66"/>
    <w:rsid w:val="1C385213"/>
    <w:rsid w:val="1DC02ACC"/>
    <w:rsid w:val="1EC32CFE"/>
    <w:rsid w:val="22056B7C"/>
    <w:rsid w:val="237C789E"/>
    <w:rsid w:val="23BF0FAD"/>
    <w:rsid w:val="2B1B2F6C"/>
    <w:rsid w:val="2E357E47"/>
    <w:rsid w:val="300F506A"/>
    <w:rsid w:val="33CA1E43"/>
    <w:rsid w:val="3687595A"/>
    <w:rsid w:val="3B4B40C9"/>
    <w:rsid w:val="3B593916"/>
    <w:rsid w:val="3D3E0D3C"/>
    <w:rsid w:val="40155D85"/>
    <w:rsid w:val="43A37B4B"/>
    <w:rsid w:val="43A55671"/>
    <w:rsid w:val="473F1054"/>
    <w:rsid w:val="47740384"/>
    <w:rsid w:val="48BA396D"/>
    <w:rsid w:val="49D942C7"/>
    <w:rsid w:val="4A317C5F"/>
    <w:rsid w:val="4FE12522"/>
    <w:rsid w:val="52862B12"/>
    <w:rsid w:val="56D04AA1"/>
    <w:rsid w:val="57121267"/>
    <w:rsid w:val="584375EF"/>
    <w:rsid w:val="59791E99"/>
    <w:rsid w:val="5C213749"/>
    <w:rsid w:val="5DBF512A"/>
    <w:rsid w:val="61BF63D8"/>
    <w:rsid w:val="64527AE1"/>
    <w:rsid w:val="67F73E3E"/>
    <w:rsid w:val="69603C65"/>
    <w:rsid w:val="6E14501E"/>
    <w:rsid w:val="708E10B8"/>
    <w:rsid w:val="7298446F"/>
    <w:rsid w:val="73223D39"/>
    <w:rsid w:val="749B25D9"/>
    <w:rsid w:val="766F7385"/>
    <w:rsid w:val="77751AAF"/>
    <w:rsid w:val="7E5942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1221</Words>
  <Characters>1333</Characters>
  <TotalTime>10</TotalTime>
  <ScaleCrop>false</ScaleCrop>
  <LinksUpToDate>false</LinksUpToDate>
  <CharactersWithSpaces>1345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2023-01-17T08:45:00Z</dcterms:created>
  <dc:creator>高振川</dc:creator>
  <cp:lastModifiedBy>刘萌</cp:lastModifiedBy>
  <cp:lastPrinted>2026-03-19T01:00:00Z</cp:lastPrinted>
  <dcterms:modified xsi:type="dcterms:W3CDTF">2026-03-19T01:45:42Z</dcterms:modified>
  <dc:title>河北省市场监督管理局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2026-03-06T09:38:46Z</vt:filetime>
  </property>
  <property fmtid="{D5CDD505-2E9C-101B-9397-08002B2CF9AE}" pid="4" name="KSOTemplateDocerSaveRecord">
    <vt:lpwstr>eyJoZGlkIjoiN2E4ZjY0ZGM3NTJmMWNlZDViYjI5ZDQ3MDI2MWY1OTgiLCJ1c2VySWQiOiIzMDQ5NTA5MDYifQ==</vt:lpwstr>
  </property>
  <property fmtid="{D5CDD505-2E9C-101B-9397-08002B2CF9AE}" pid="5" name="KSOProductBuildVer">
    <vt:lpwstr>2052-12.1.0.25225</vt:lpwstr>
  </property>
  <property fmtid="{D5CDD505-2E9C-101B-9397-08002B2CF9AE}" pid="6" name="ICV">
    <vt:lpwstr>BAA0833CA9B940A0B9F83C425B67D0EC_12</vt:lpwstr>
  </property>
</Properties>
</file>